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AE" w:rsidRPr="00AE4AB8" w:rsidRDefault="006D5EAE" w:rsidP="006D5E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  п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риказу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94FDF">
        <w:rPr>
          <w:rFonts w:ascii="Times New Roman" w:eastAsia="Times New Roman" w:hAnsi="Times New Roman" w:cs="Times New Roman"/>
          <w:sz w:val="24"/>
          <w:szCs w:val="24"/>
          <w:u w:val="single"/>
        </w:rPr>
        <w:t>23.05.2016 г.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77270B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270B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6D5EAE" w:rsidRPr="0077270B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270B">
        <w:rPr>
          <w:rFonts w:ascii="Times New Roman" w:eastAsia="Times New Roman" w:hAnsi="Times New Roman" w:cs="Times New Roman"/>
          <w:b/>
          <w:bCs/>
          <w:sz w:val="26"/>
          <w:szCs w:val="26"/>
        </w:rPr>
        <w:t>о комиссии по урегулированию конфликта интересов</w:t>
      </w:r>
    </w:p>
    <w:p w:rsidR="006D5EAE" w:rsidRPr="0077270B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270B">
        <w:rPr>
          <w:rFonts w:ascii="Times New Roman" w:eastAsia="Times New Roman" w:hAnsi="Times New Roman" w:cs="Times New Roman"/>
          <w:b/>
          <w:bCs/>
          <w:sz w:val="26"/>
          <w:szCs w:val="26"/>
        </w:rPr>
        <w:t>смоленского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областного </w:t>
      </w:r>
      <w:r w:rsidRPr="007727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государственного бюджетного учреждения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«Гагаринский социально-реабилитационный центр для несовершеннолетних «Яуза»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1.     </w:t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1. Комиссия по урегулированию конфликта интересов в СОГБУ </w:t>
      </w:r>
      <w:r>
        <w:rPr>
          <w:rFonts w:ascii="Times New Roman" w:eastAsia="Times New Roman" w:hAnsi="Times New Roman" w:cs="Times New Roman"/>
          <w:sz w:val="24"/>
          <w:szCs w:val="24"/>
        </w:rPr>
        <w:t>СРЦН «Яуза»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лиц, являющихся работниками учреждения, влияет или может повлиять на объективное исполнение ими должностных обязанностей.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2.     Комиссия в своей деятельности руководст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вуется Конституцией Российской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Федерации, Федеральными конституционными законами, Федеральными законами, законами Смоленской области, настоящим Положением.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     Численность и персональный состав Коми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ссии утверждается и изменяется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СОГБУ </w:t>
      </w:r>
      <w:r>
        <w:rPr>
          <w:rFonts w:ascii="Times New Roman" w:eastAsia="Times New Roman" w:hAnsi="Times New Roman" w:cs="Times New Roman"/>
          <w:sz w:val="24"/>
          <w:szCs w:val="24"/>
        </w:rPr>
        <w:t>СРЦН «Яуза»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4.     Комиссия действует в СОГБУ </w:t>
      </w:r>
      <w:r>
        <w:rPr>
          <w:rFonts w:ascii="Times New Roman" w:eastAsia="Times New Roman" w:hAnsi="Times New Roman" w:cs="Times New Roman"/>
          <w:sz w:val="24"/>
          <w:szCs w:val="24"/>
        </w:rPr>
        <w:t>СРЦН «Яуза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постоянной основе.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2. Задачи и полномочия Комиссии.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583980" w:rsidRDefault="006D5EAE" w:rsidP="006D5E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6D5EAE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содействие в урегулировании конфликта интересов, 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привести к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причинению вреда законным интересам </w:t>
      </w:r>
      <w:r>
        <w:rPr>
          <w:rFonts w:ascii="Times New Roman" w:eastAsia="Times New Roman" w:hAnsi="Times New Roman" w:cs="Times New Roman"/>
          <w:sz w:val="24"/>
          <w:szCs w:val="24"/>
        </w:rPr>
        <w:t>граждан, организаций, общества;</w:t>
      </w:r>
    </w:p>
    <w:p w:rsidR="006D5EAE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добросовест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и эффективного исполнения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sz w:val="24"/>
          <w:szCs w:val="24"/>
        </w:rPr>
        <w:t>занностей работника учреждения;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исключение злоупотреблений со стороны работников учреждения при выполнении их должностных обязанностей;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Комиссия имеет право:</w:t>
      </w:r>
    </w:p>
    <w:p w:rsidR="006D5EAE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запрашивать необходимые 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ументы и информацию от органов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государственной власти и органов местного самоуправления, а также от подведо</w:t>
      </w:r>
      <w:r>
        <w:rPr>
          <w:rFonts w:ascii="Times New Roman" w:eastAsia="Times New Roman" w:hAnsi="Times New Roman" w:cs="Times New Roman"/>
          <w:sz w:val="24"/>
          <w:szCs w:val="24"/>
        </w:rPr>
        <w:t>мственных учреждений;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приглашать на свои заседания должностн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лиц органов государственной 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власти и органов местного самоуправления, а также иных лиц. 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 Порядок работы Комиссии.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 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        2. Данная информация должна быть представлена в письменной форме в двух экземплярах и содержать следующие сведения: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фамилию, имя, отчество работника учреждения и занимаемая им должность;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·        описание признаков личной заинтересованности, которая приводит или может 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привести к конфликту интересов;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·        данные об источнике информации. 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         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         Второй экземпляр уведомления, заверенный руководителем учреждения, остается у работника в качестве подтверждения факта представления уведомления. 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3. Работник обязан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>уведомлять работодателя в лице руководителя учр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еждения о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6D5EAE" w:rsidRPr="00583980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4.Уведомления о наличии конфликта интересов или о возможности </w:t>
      </w:r>
      <w:proofErr w:type="spellStart"/>
      <w:r w:rsidRPr="00583980">
        <w:rPr>
          <w:rFonts w:ascii="Times New Roman" w:eastAsia="Times New Roman" w:hAnsi="Times New Roman" w:cs="Times New Roman"/>
          <w:sz w:val="24"/>
          <w:szCs w:val="24"/>
        </w:rPr>
        <w:t>еговозникновения</w:t>
      </w:r>
      <w:proofErr w:type="spellEnd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регистрируются в день поступления.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В журнале указываются: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порядковый номер уведомления;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дата и время принятия уведомления;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фамилия и инициалы работника, обратившегося с уведомлением;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дата и время передачи уведомления работодателю;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краткое содержание уведомления;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фамилия, инициалы и подпись ответственного лица, зарегистрировавшего уведомление.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5.     В комиссию могут быть представлены 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ериалы, подтверждающие наличие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у работника личной заинтересованности, которая приводит или может привести к конфликту интересов.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6.     Комиссия не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сообщения о преступлениях и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правонарушениях, а также анонимные обращения, не проводит проверки по фактам нарушения служебной дисциплины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7.     Председатель Комиссии в трехд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невный срок со дня поступления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информации, о наличие у работника учреждения личной заинтересованности, выносит решение о проведении проверки этой информации.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8.     Дата, время и место заседания Комиссии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танавливаются ее председателем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после сбора материалов, подтверждающих либо опровергающих информацию о наличие у работника управления личной заинтересованности.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9.     Заседание Комиссии считается правомочным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на нем присутствует не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менее половины членов Комиссии.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10. При возможном возникновении конфликта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интересов у членов Комиссии в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11.  Заседание Комиссии проводится в присутствии работника учреждения, информация, о личной заинтересованности которого, поступила на рассмотрение Комиссии. Заседание Комиссии переносится, если работник учреждения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подведомственных учреждений.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12. На заседании Комиссии заслушиваются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ояснения работника учреждения,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Члены Комиссии и лица, участвова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вшие в ее заседании, не вправе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разглашать сведения, ставшие им известными в ходе работы Комиссии.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4. Решение Комиссии.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1.По итогам рассмотрения информации, являющейся основанием для заседания, Комиссия может принять одно из следующих решений: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·        установить, что в рассмотренном случае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содержится признаков личной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заинтересованности работника учреждения, которая приводит или может привести к конфликту интересов;</w:t>
      </w:r>
    </w:p>
    <w:p w:rsidR="006D5EAE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установить факт наличия личной заинтересо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ванности работника учреждения,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которая приводит или может привезти к конфликту интересов.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 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 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6D5EAE" w:rsidRPr="00583980" w:rsidRDefault="006D5EAE" w:rsidP="006D5E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В решении Комиссии указываются: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фамилия, имя, отчество, должность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отника управления, в отношении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 источник информации, ставшей основанием для проведения заседания Комиссии;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дата поступления информации в Коми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ссию и дата ее рассмотрения на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заседании Комиссии, существо информации;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фамилии, имена, отчества членов Комиссии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лиц, присутствующих на </w:t>
      </w:r>
      <w:r w:rsidRPr="00583980">
        <w:rPr>
          <w:rFonts w:ascii="Times New Roman" w:eastAsia="Times New Roman" w:hAnsi="Times New Roman" w:cs="Times New Roman"/>
          <w:sz w:val="24"/>
          <w:szCs w:val="24"/>
        </w:rPr>
        <w:t>заседании;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существо решения и его обоснование;</w:t>
      </w:r>
    </w:p>
    <w:p w:rsidR="006D5EAE" w:rsidRPr="00583980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·        результаты голосования.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5. Копии решения Комиссии в течение трех дней со дня его принятия направляются работнику учреждения, а также по решению Комиссии - иным заинтересованным лицам.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6. Решение Комиссии может быть обжаловано работником управления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583980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8. Решение Комиссии, принятое в отношении работника управления, хранится в его личном деле.</w:t>
      </w:r>
    </w:p>
    <w:p w:rsidR="006D5EAE" w:rsidRPr="00583980" w:rsidRDefault="006D5EAE" w:rsidP="006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9. Уведомление о наличии конфликта интересов или о возможности его возникновения приобщается к личному делу работника.</w:t>
      </w:r>
    </w:p>
    <w:p w:rsidR="006D5EAE" w:rsidRDefault="006D5EAE" w:rsidP="006D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8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D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EAE"/>
    <w:rsid w:val="006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7878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2016-05-31T07:03:00Z</dcterms:created>
  <dcterms:modified xsi:type="dcterms:W3CDTF">2016-05-31T07:03:00Z</dcterms:modified>
</cp:coreProperties>
</file>